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2FF4" w:rsidRDefault="00BD47A8" w:rsidP="00CA6EA4">
      <w:pPr>
        <w:jc w:val="center"/>
        <w:rPr>
          <w:rFonts w:ascii="Twinkl" w:hAnsi="Twinkl"/>
          <w:b/>
          <w:sz w:val="56"/>
          <w:szCs w:val="56"/>
        </w:rPr>
      </w:pPr>
      <w:r>
        <w:rPr>
          <w:noProof/>
        </w:rPr>
        <w:drawing>
          <wp:inline distT="0" distB="0" distL="0" distR="0">
            <wp:extent cx="5731510" cy="3821007"/>
            <wp:effectExtent l="0" t="0" r="2540" b="8255"/>
            <wp:docPr id="10" name="Picture 10" descr="Speaking Out: We all can be holy and goo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Speaking Out: We all can be holy and goo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210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6EA4" w:rsidRDefault="00CA6EA4" w:rsidP="00CA6EA4">
      <w:pPr>
        <w:jc w:val="center"/>
        <w:rPr>
          <w:rFonts w:ascii="Twinkl" w:hAnsi="Twinkl"/>
          <w:b/>
          <w:sz w:val="56"/>
          <w:szCs w:val="56"/>
        </w:rPr>
      </w:pPr>
      <w:r w:rsidRPr="00CA6EA4">
        <w:rPr>
          <w:rFonts w:ascii="Twinkl" w:hAnsi="Twinkl"/>
          <w:b/>
          <w:sz w:val="56"/>
          <w:szCs w:val="56"/>
        </w:rPr>
        <w:t xml:space="preserve">Our class saint is </w:t>
      </w:r>
      <w:r w:rsidR="00BD47A8">
        <w:rPr>
          <w:rFonts w:ascii="Twinkl" w:hAnsi="Twinkl"/>
          <w:b/>
          <w:sz w:val="56"/>
          <w:szCs w:val="56"/>
        </w:rPr>
        <w:t xml:space="preserve">Blessed Carlo </w:t>
      </w:r>
      <w:proofErr w:type="spellStart"/>
      <w:r w:rsidR="00BD47A8">
        <w:rPr>
          <w:rFonts w:ascii="Twinkl" w:hAnsi="Twinkl"/>
          <w:b/>
          <w:sz w:val="56"/>
          <w:szCs w:val="56"/>
        </w:rPr>
        <w:t>Acutis</w:t>
      </w:r>
      <w:proofErr w:type="spellEnd"/>
      <w:r>
        <w:rPr>
          <w:rFonts w:ascii="Twinkl" w:hAnsi="Twinkl"/>
          <w:b/>
          <w:sz w:val="56"/>
          <w:szCs w:val="56"/>
        </w:rPr>
        <w:t>.</w:t>
      </w:r>
    </w:p>
    <w:p w:rsidR="00CA6EA4" w:rsidRDefault="001E646B" w:rsidP="00CA6EA4">
      <w:pPr>
        <w:jc w:val="center"/>
        <w:rPr>
          <w:rFonts w:ascii="Twinkl" w:hAnsi="Twinkl"/>
          <w:b/>
          <w:sz w:val="56"/>
          <w:szCs w:val="56"/>
        </w:rPr>
      </w:pPr>
      <w:r>
        <w:rPr>
          <w:rFonts w:ascii="Twinkl" w:hAnsi="Twinkl"/>
          <w:b/>
          <w:sz w:val="56"/>
          <w:szCs w:val="56"/>
        </w:rPr>
        <w:t>His</w:t>
      </w:r>
      <w:r w:rsidR="00CA6EA4">
        <w:rPr>
          <w:rFonts w:ascii="Twinkl" w:hAnsi="Twinkl"/>
          <w:b/>
          <w:sz w:val="56"/>
          <w:szCs w:val="56"/>
        </w:rPr>
        <w:t xml:space="preserve"> feast day is </w:t>
      </w:r>
      <w:r w:rsidR="00BD47A8">
        <w:rPr>
          <w:rFonts w:ascii="Twinkl" w:hAnsi="Twinkl"/>
          <w:b/>
          <w:sz w:val="56"/>
          <w:szCs w:val="56"/>
        </w:rPr>
        <w:t>12</w:t>
      </w:r>
      <w:r w:rsidR="00BD47A8" w:rsidRPr="00BD47A8">
        <w:rPr>
          <w:rFonts w:ascii="Twinkl" w:hAnsi="Twinkl"/>
          <w:b/>
          <w:sz w:val="56"/>
          <w:szCs w:val="56"/>
          <w:vertAlign w:val="superscript"/>
        </w:rPr>
        <w:t>th</w:t>
      </w:r>
      <w:r w:rsidR="00BD47A8">
        <w:rPr>
          <w:rFonts w:ascii="Twinkl" w:hAnsi="Twinkl"/>
          <w:b/>
          <w:sz w:val="56"/>
          <w:szCs w:val="56"/>
        </w:rPr>
        <w:t xml:space="preserve"> October</w:t>
      </w:r>
      <w:r w:rsidR="00CA6EA4">
        <w:rPr>
          <w:rFonts w:ascii="Twinkl" w:hAnsi="Twinkl"/>
          <w:b/>
          <w:sz w:val="56"/>
          <w:szCs w:val="56"/>
        </w:rPr>
        <w:t>.</w:t>
      </w:r>
    </w:p>
    <w:p w:rsidR="00CA6EA4" w:rsidRPr="00CA6EA4" w:rsidRDefault="001E646B" w:rsidP="00CA6EA4">
      <w:pPr>
        <w:jc w:val="center"/>
        <w:rPr>
          <w:rFonts w:ascii="Twinkl" w:hAnsi="Twinkl"/>
          <w:b/>
          <w:sz w:val="56"/>
          <w:szCs w:val="56"/>
        </w:rPr>
      </w:pPr>
      <w:r>
        <w:rPr>
          <w:rFonts w:ascii="Twinkl" w:hAnsi="Twinkl"/>
          <w:b/>
          <w:sz w:val="56"/>
          <w:szCs w:val="56"/>
        </w:rPr>
        <w:t>H</w:t>
      </w:r>
      <w:r w:rsidR="00273DCE">
        <w:rPr>
          <w:rFonts w:ascii="Twinkl" w:hAnsi="Twinkl"/>
          <w:b/>
          <w:sz w:val="56"/>
          <w:szCs w:val="56"/>
        </w:rPr>
        <w:t>e</w:t>
      </w:r>
      <w:r w:rsidR="00CA6EA4">
        <w:rPr>
          <w:rFonts w:ascii="Twinkl" w:hAnsi="Twinkl"/>
          <w:b/>
          <w:sz w:val="56"/>
          <w:szCs w:val="56"/>
        </w:rPr>
        <w:t xml:space="preserve"> is the </w:t>
      </w:r>
      <w:r w:rsidR="00273DCE">
        <w:rPr>
          <w:rFonts w:ascii="Twinkl" w:hAnsi="Twinkl"/>
          <w:b/>
          <w:sz w:val="56"/>
          <w:szCs w:val="56"/>
        </w:rPr>
        <w:t xml:space="preserve">patron </w:t>
      </w:r>
      <w:r w:rsidR="00BD47A8">
        <w:rPr>
          <w:rFonts w:ascii="Twinkl" w:hAnsi="Twinkl"/>
          <w:b/>
          <w:sz w:val="56"/>
          <w:szCs w:val="56"/>
        </w:rPr>
        <w:t>of youth computer programmers</w:t>
      </w:r>
      <w:bookmarkStart w:id="0" w:name="_GoBack"/>
      <w:bookmarkEnd w:id="0"/>
      <w:r w:rsidR="00273DCE">
        <w:rPr>
          <w:rFonts w:ascii="Twinkl" w:hAnsi="Twinkl"/>
          <w:b/>
          <w:sz w:val="56"/>
          <w:szCs w:val="56"/>
        </w:rPr>
        <w:t>.</w:t>
      </w:r>
    </w:p>
    <w:sectPr w:rsidR="00CA6EA4" w:rsidRPr="00CA6EA4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6EA4" w:rsidRDefault="00CA6EA4" w:rsidP="00CA6EA4">
      <w:pPr>
        <w:spacing w:after="0" w:line="240" w:lineRule="auto"/>
      </w:pPr>
      <w:r>
        <w:separator/>
      </w:r>
    </w:p>
  </w:endnote>
  <w:endnote w:type="continuationSeparator" w:id="0">
    <w:p w:rsidR="00CA6EA4" w:rsidRDefault="00CA6EA4" w:rsidP="00CA6E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6EA4" w:rsidRDefault="00CA6EA4" w:rsidP="00CA6EA4">
      <w:pPr>
        <w:spacing w:after="0" w:line="240" w:lineRule="auto"/>
      </w:pPr>
      <w:r>
        <w:separator/>
      </w:r>
    </w:p>
  </w:footnote>
  <w:footnote w:type="continuationSeparator" w:id="0">
    <w:p w:rsidR="00CA6EA4" w:rsidRDefault="00CA6EA4" w:rsidP="00CA6E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6EA4" w:rsidRPr="00252FF4" w:rsidRDefault="00CA6EA4" w:rsidP="00CA6EA4">
    <w:pPr>
      <w:pStyle w:val="Header"/>
      <w:jc w:val="center"/>
      <w:rPr>
        <w:rFonts w:ascii="Twinkl" w:hAnsi="Twinkl"/>
        <w:b/>
        <w:sz w:val="56"/>
        <w:szCs w:val="56"/>
        <w:u w:val="single"/>
      </w:rPr>
    </w:pPr>
    <w:r w:rsidRPr="00CA6EA4">
      <w:rPr>
        <w:rFonts w:ascii="Twinkl" w:hAnsi="Twinkl"/>
        <w:b/>
        <w:sz w:val="56"/>
        <w:szCs w:val="56"/>
        <w:u w:val="single"/>
      </w:rPr>
      <w:t xml:space="preserve">Our </w:t>
    </w:r>
    <w:r w:rsidR="001E646B">
      <w:rPr>
        <w:rFonts w:ascii="Twinkl" w:hAnsi="Twinkl"/>
        <w:b/>
        <w:sz w:val="56"/>
        <w:szCs w:val="56"/>
        <w:u w:val="single"/>
      </w:rPr>
      <w:t>Y</w:t>
    </w:r>
    <w:r w:rsidR="00BD47A8">
      <w:rPr>
        <w:rFonts w:ascii="Twinkl" w:hAnsi="Twinkl"/>
        <w:b/>
        <w:sz w:val="56"/>
        <w:szCs w:val="56"/>
        <w:u w:val="single"/>
      </w:rPr>
      <w:t>3</w:t>
    </w:r>
    <w:r w:rsidR="00273DCE">
      <w:rPr>
        <w:rFonts w:ascii="Twinkl" w:hAnsi="Twinkl"/>
        <w:b/>
        <w:sz w:val="56"/>
        <w:szCs w:val="56"/>
        <w:u w:val="single"/>
      </w:rPr>
      <w:t xml:space="preserve"> class saint-</w:t>
    </w:r>
    <w:r w:rsidR="0060187F">
      <w:rPr>
        <w:rFonts w:ascii="Twinkl" w:hAnsi="Twinkl"/>
        <w:b/>
        <w:sz w:val="56"/>
        <w:szCs w:val="56"/>
        <w:u w:val="single"/>
      </w:rPr>
      <w:t xml:space="preserve">Blessed Carlo </w:t>
    </w:r>
    <w:proofErr w:type="spellStart"/>
    <w:r w:rsidR="0060187F">
      <w:rPr>
        <w:rFonts w:ascii="Twinkl" w:hAnsi="Twinkl"/>
        <w:b/>
        <w:sz w:val="56"/>
        <w:szCs w:val="56"/>
        <w:u w:val="single"/>
      </w:rPr>
      <w:t>Acutis</w:t>
    </w:r>
    <w:proofErr w:type="spellEnd"/>
    <w:r w:rsidR="00252FF4" w:rsidRPr="00252FF4">
      <w:rPr>
        <w:rFonts w:ascii="Twinkl" w:hAnsi="Twinkl" w:cs="Arial"/>
        <w:color w:val="4D5156"/>
        <w:sz w:val="56"/>
        <w:szCs w:val="56"/>
        <w:u w:val="single"/>
        <w:shd w:val="clear" w:color="auto" w:fill="FFFFFF"/>
      </w:rPr>
      <w:t> 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6EA4"/>
    <w:rsid w:val="00113412"/>
    <w:rsid w:val="001E646B"/>
    <w:rsid w:val="00252FF4"/>
    <w:rsid w:val="00273DCE"/>
    <w:rsid w:val="0060187F"/>
    <w:rsid w:val="00941ADA"/>
    <w:rsid w:val="009B1ADD"/>
    <w:rsid w:val="00A755FB"/>
    <w:rsid w:val="00BD47A8"/>
    <w:rsid w:val="00CA6EA4"/>
    <w:rsid w:val="00D52C46"/>
    <w:rsid w:val="00ED7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."/>
  <w:listSeparator w:val=","/>
  <w14:docId w14:val="7AB25030"/>
  <w15:chartTrackingRefBased/>
  <w15:docId w15:val="{A9FBB32D-EC11-44EB-A74E-02A374E51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A6E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6EA4"/>
  </w:style>
  <w:style w:type="paragraph" w:styleId="Footer">
    <w:name w:val="footer"/>
    <w:basedOn w:val="Normal"/>
    <w:link w:val="FooterChar"/>
    <w:uiPriority w:val="99"/>
    <w:unhideWhenUsed/>
    <w:rsid w:val="00CA6E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6EA4"/>
  </w:style>
  <w:style w:type="character" w:styleId="Emphasis">
    <w:name w:val="Emphasis"/>
    <w:basedOn w:val="DefaultParagraphFont"/>
    <w:uiPriority w:val="20"/>
    <w:qFormat/>
    <w:rsid w:val="00252FF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</Words>
  <Characters>104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Colloff</dc:creator>
  <cp:keywords/>
  <dc:description/>
  <cp:lastModifiedBy>S Colloff</cp:lastModifiedBy>
  <cp:revision>2</cp:revision>
  <dcterms:created xsi:type="dcterms:W3CDTF">2022-10-28T14:59:00Z</dcterms:created>
  <dcterms:modified xsi:type="dcterms:W3CDTF">2022-10-28T14:59:00Z</dcterms:modified>
</cp:coreProperties>
</file>